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7010" w14:textId="77777777" w:rsidR="0002261A" w:rsidRDefault="00F95B98" w:rsidP="007162A4">
      <w:pPr>
        <w:pStyle w:val="Sinespaciado"/>
        <w:jc w:val="both"/>
      </w:pPr>
      <w:r>
        <w:t xml:space="preserve">   </w:t>
      </w:r>
    </w:p>
    <w:p w14:paraId="4D85FEDD" w14:textId="77777777" w:rsidR="00521EB6" w:rsidRDefault="00521EB6" w:rsidP="007162A4">
      <w:pPr>
        <w:pStyle w:val="Sinespaciado"/>
        <w:jc w:val="both"/>
      </w:pPr>
      <w:r>
        <w:t xml:space="preserve">A) </w:t>
      </w:r>
      <w:r w:rsidRPr="00521EB6">
        <w:rPr>
          <w:b/>
        </w:rPr>
        <w:t>FÓNICOS</w:t>
      </w:r>
      <w:r>
        <w:t xml:space="preserve">: repetición de sonidos. </w:t>
      </w:r>
    </w:p>
    <w:p w14:paraId="288F313D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 xml:space="preserve"> Aliteración</w:t>
      </w:r>
      <w:r>
        <w:t>: se repiten sonidos para lograr un efecto determinado. Ejemplo: “En el silencio solo se escuchaba un susurro…” (SILENCIO).</w:t>
      </w:r>
    </w:p>
    <w:p w14:paraId="1860B98B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Onomatopeya</w:t>
      </w:r>
      <w:r>
        <w:t>: palabras que imitan o reproducen sonidos. Ejemplo: “Tic-tac”.</w:t>
      </w:r>
    </w:p>
    <w:p w14:paraId="51BACECE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Paronomasia</w:t>
      </w:r>
      <w:r>
        <w:t>: uso de dos palabras de sonido idéntico o similar pero de significado distinto. Ejemplo: “Vendado que me has vendido”.</w:t>
      </w:r>
    </w:p>
    <w:p w14:paraId="069C8F5A" w14:textId="77777777" w:rsidR="00521EB6" w:rsidRDefault="00521EB6" w:rsidP="007162A4">
      <w:pPr>
        <w:pStyle w:val="Sinespaciado"/>
        <w:jc w:val="both"/>
      </w:pPr>
    </w:p>
    <w:p w14:paraId="3F34335B" w14:textId="77777777" w:rsidR="00521EB6" w:rsidRDefault="00521EB6" w:rsidP="007162A4">
      <w:pPr>
        <w:pStyle w:val="Sinespaciado"/>
        <w:jc w:val="both"/>
      </w:pPr>
      <w:r>
        <w:t xml:space="preserve">B) </w:t>
      </w:r>
      <w:r w:rsidRPr="00521EB6">
        <w:rPr>
          <w:b/>
        </w:rPr>
        <w:t>MORFOSINTÁCTICOS</w:t>
      </w:r>
      <w:r>
        <w:t>: afecta tanto a las palabras como a las oraciones.</w:t>
      </w:r>
    </w:p>
    <w:p w14:paraId="50A304B9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Pleonasmo</w:t>
      </w:r>
      <w:r>
        <w:t>: empleo de palabras innecesarias. Ejemplo: “Lo vi con mis propios ojos”.</w:t>
      </w:r>
    </w:p>
    <w:p w14:paraId="18F8FECF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Elipsis</w:t>
      </w:r>
      <w:r>
        <w:t>: se suprimen palabras que se sobreentienden. Ejemplo: “Lo bueno, si breve, dos veces bueno”.</w:t>
      </w:r>
    </w:p>
    <w:p w14:paraId="2353F742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Hipérbaton</w:t>
      </w:r>
      <w:r>
        <w:t xml:space="preserve">: consiste en cambiar el orden normal de la frase. Ejemplo: “De mi alta aristocracia dudar jamás se pudo" (Jamás se pudo dudar de mi alta aristocracia).        </w:t>
      </w:r>
    </w:p>
    <w:p w14:paraId="67417152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Polisíndeton</w:t>
      </w:r>
      <w:r>
        <w:t xml:space="preserve">: se emplean más conjunciones </w:t>
      </w:r>
      <w:proofErr w:type="gramStart"/>
      <w:r>
        <w:t>( y</w:t>
      </w:r>
      <w:proofErr w:type="gramEnd"/>
      <w:r>
        <w:t>…y…y) de las necesarias (lentitud y solemnidad). Ejemplo</w:t>
      </w:r>
      <w:proofErr w:type="gramStart"/>
      <w:r>
        <w:t>:  “</w:t>
      </w:r>
      <w:proofErr w:type="gramEnd"/>
      <w:r>
        <w:t>Y gloria y paz y amor y venturanza…”</w:t>
      </w:r>
    </w:p>
    <w:p w14:paraId="54A54887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Asíndeton</w:t>
      </w:r>
      <w:r>
        <w:t>: se suprimen conjunciones (rapidez).Ejemplo: “Acude, corre, vuela...”; “Para la libertad, sangro, lucho, pervivo…”</w:t>
      </w:r>
    </w:p>
    <w:p w14:paraId="63DC58E7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Anáfora</w:t>
      </w:r>
      <w:r>
        <w:t>: repetición de una o varias palabras al comienzo de versos o frases. Ejemplo: “¡Qué talle, qué donaire, qué alto…!”</w:t>
      </w:r>
    </w:p>
    <w:p w14:paraId="174B8B69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Epífora</w:t>
      </w:r>
      <w:r>
        <w:t>: repetición al final de versos o frases (lo contrario a la anáfora). Ejemplo: “Cada vez que te hablo, otras palabras/escapan de mi boca, otras palabras”.</w:t>
      </w:r>
    </w:p>
    <w:p w14:paraId="482FE76D" w14:textId="77777777" w:rsidR="0050541E" w:rsidRDefault="0050541E" w:rsidP="007162A4">
      <w:pPr>
        <w:pStyle w:val="Sinespaciado"/>
        <w:jc w:val="both"/>
        <w:rPr>
          <w:b/>
        </w:rPr>
      </w:pPr>
    </w:p>
    <w:p w14:paraId="70CE27D9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Epanadiplosis</w:t>
      </w:r>
      <w:r>
        <w:t>: repetición tanto al comienzo como al final (“</w:t>
      </w:r>
      <w:r w:rsidRPr="00A34C04">
        <w:rPr>
          <w:u w:val="single"/>
        </w:rPr>
        <w:t>Verde</w:t>
      </w:r>
      <w:r>
        <w:t xml:space="preserve"> que te quiero </w:t>
      </w:r>
      <w:r w:rsidRPr="00A34C04">
        <w:rPr>
          <w:u w:val="single"/>
        </w:rPr>
        <w:t>verde</w:t>
      </w:r>
      <w:r>
        <w:t>”).</w:t>
      </w:r>
    </w:p>
    <w:p w14:paraId="2FDB9536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Anadiplosis</w:t>
      </w:r>
      <w:r>
        <w:t xml:space="preserve">: repetición al final de un verso y al inicio del siguiente (“Oye, no temas, y a mi ninfa dile, /dile que muero”). Cuando hay </w:t>
      </w:r>
      <w:proofErr w:type="gramStart"/>
      <w:r>
        <w:t>varias anadiplosis seguida</w:t>
      </w:r>
      <w:proofErr w:type="gramEnd"/>
      <w:r>
        <w:t>, hablamos de concatenación: “El perro al gato, el gato al ratón, el ratón a la mosca, la mosca a la rana...” (propio de las canciones tradicionales).</w:t>
      </w:r>
    </w:p>
    <w:p w14:paraId="15F80951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Poliptoton</w:t>
      </w:r>
      <w:r>
        <w:t xml:space="preserve">: repetición de una palabra en distintas formas gramaticales. Ejemplo: “Cuando quiero llorar no </w:t>
      </w:r>
      <w:proofErr w:type="gramStart"/>
      <w:r>
        <w:t>lloro,/</w:t>
      </w:r>
      <w:proofErr w:type="gramEnd"/>
      <w:r>
        <w:t>y a veces lloro sin querer”.</w:t>
      </w:r>
    </w:p>
    <w:p w14:paraId="678A33F4" w14:textId="77777777" w:rsidR="00521EB6" w:rsidRDefault="00521EB6" w:rsidP="007162A4">
      <w:pPr>
        <w:pStyle w:val="Sinespaciado"/>
        <w:jc w:val="both"/>
      </w:pPr>
      <w:r>
        <w:t>palabras distintas que comparten un mismo lexema o raíz. Ejemplo: “Pues, mientras vive el vencido, venciendo está el vencedor”.</w:t>
      </w:r>
    </w:p>
    <w:p w14:paraId="3BF7F514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Paralelismo</w:t>
      </w:r>
      <w:r>
        <w:t>: repetición del orden sintáctico de los elementos en dos o más versos. Ejemplo: “Yo y mi sombra, ángulo recto/Yo y mi sombra, libro abierto” (</w:t>
      </w:r>
      <w:proofErr w:type="spellStart"/>
      <w:r>
        <w:t>sustantivo+adjetivo</w:t>
      </w:r>
      <w:proofErr w:type="spellEnd"/>
      <w:r>
        <w:t>).</w:t>
      </w:r>
    </w:p>
    <w:p w14:paraId="3281C726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Interrogación o exclamación retórica</w:t>
      </w:r>
      <w:r>
        <w:t>: pregunta enfática de la que no se espera respuesta. Ejemplo: ¿De dónde vengo? ¿Para quién edifiqué torres?</w:t>
      </w:r>
    </w:p>
    <w:p w14:paraId="37C1D033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Encabalgamiento</w:t>
      </w:r>
      <w:r>
        <w:t>: figura exclusiva del verso. Coincidencia entre las fronteras rítmicas (fin de verso) y las sintácticas (fin de sintagma o de frase). Ejemplo: “Una tarde parda y  fría /de invierno. Los colegiales estudian. Monotonía…”</w:t>
      </w:r>
    </w:p>
    <w:p w14:paraId="215D14BD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Epíteto</w:t>
      </w:r>
      <w:r>
        <w:t xml:space="preserve">: adjetivo que destaca una cualidad que ya está implícita en el sustantivo. Ejemplo: “Pálidos limones amarillos” </w:t>
      </w:r>
      <w:proofErr w:type="gramStart"/>
      <w:r>
        <w:t>“ Dulce</w:t>
      </w:r>
      <w:proofErr w:type="gramEnd"/>
      <w:r>
        <w:t xml:space="preserve"> miel”.</w:t>
      </w:r>
    </w:p>
    <w:p w14:paraId="0AF152D5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Calambur</w:t>
      </w:r>
      <w:r>
        <w:t xml:space="preserve">: juego de palabras, común en las adivinanzas. Ej.: “Oro parece... </w:t>
      </w:r>
      <w:proofErr w:type="gramStart"/>
      <w:r>
        <w:t>“ “</w:t>
      </w:r>
      <w:proofErr w:type="gramEnd"/>
      <w:r>
        <w:t>Entre el clavel / y la rosa, / su majestad / escoja” (= es coja).</w:t>
      </w:r>
    </w:p>
    <w:p w14:paraId="67036362" w14:textId="77777777" w:rsidR="00521EB6" w:rsidRDefault="00521EB6" w:rsidP="007162A4">
      <w:pPr>
        <w:pStyle w:val="Sinespaciado"/>
        <w:jc w:val="both"/>
      </w:pPr>
    </w:p>
    <w:p w14:paraId="080894AD" w14:textId="77777777" w:rsidR="00521EB6" w:rsidRDefault="00521EB6" w:rsidP="007162A4">
      <w:pPr>
        <w:pStyle w:val="Sinespaciado"/>
        <w:jc w:val="both"/>
      </w:pPr>
      <w:r>
        <w:t xml:space="preserve">C) </w:t>
      </w:r>
      <w:r w:rsidRPr="00521EB6">
        <w:rPr>
          <w:b/>
        </w:rPr>
        <w:t>SEMÁNTICOS</w:t>
      </w:r>
      <w:r>
        <w:t>: afectan a las relaciones de significado.</w:t>
      </w:r>
    </w:p>
    <w:p w14:paraId="4C3C5DCE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Ironía</w:t>
      </w:r>
      <w:r>
        <w:t>: se dice lo contrario de lo que se piensa. Ejemplo: “no es que sea precisamente un tonto” (le estamos diciendo que es muy listo).</w:t>
      </w:r>
    </w:p>
    <w:p w14:paraId="42E78113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lastRenderedPageBreak/>
        <w:t>Eufemismo</w:t>
      </w:r>
      <w:r>
        <w:t>: expresión alternativa para evitar la palabra tabú. Ejemplo: Ladrón (tabú)-amante de lo ajeno (eufemismo); desaceleración (crisis); de color (negro), pasó a mejor vida (falleció).  Es parecido al circunloquio, perífrasis o rodeo.</w:t>
      </w:r>
    </w:p>
    <w:p w14:paraId="464F9C8E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Antítesis o contraposición</w:t>
      </w:r>
      <w:r>
        <w:t>: ideas contrarias. Ejemplo: “Es tan corto el amor, y es tan largo el olvido”.</w:t>
      </w:r>
    </w:p>
    <w:p w14:paraId="7735C794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Paradoja</w:t>
      </w:r>
      <w:r>
        <w:t>: afirmación veraz, pero contraria al sentid común. Ejemplo: “Los muertos que vos matáis/gozan de buena salud”.</w:t>
      </w:r>
    </w:p>
    <w:p w14:paraId="65366A5B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Personificación o prosopopeya</w:t>
      </w:r>
      <w:r>
        <w:t xml:space="preserve">: atribuir cualidades humanas a otros seres. Ejemplo: “El campo parece, más que joven, </w:t>
      </w:r>
      <w:proofErr w:type="spellStart"/>
      <w:r>
        <w:t>adolescente”;”La</w:t>
      </w:r>
      <w:proofErr w:type="spellEnd"/>
      <w:r>
        <w:t xml:space="preserve"> heroica ciudad…”</w:t>
      </w:r>
    </w:p>
    <w:p w14:paraId="739B0CFB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Símil o comparación</w:t>
      </w:r>
      <w:r>
        <w:t>: se comparan dos elementos que tienen características parecidas. Ejemplo: “El sol brillaba entre las palmeras/como un pan de fuego”.</w:t>
      </w:r>
    </w:p>
    <w:p w14:paraId="1E4DF6EA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Metáfora</w:t>
      </w:r>
      <w:r>
        <w:t>: se identifican dos elementos que tienen características parecidas. Es una comparación sin el “como”. Ejemplo: “Tu cabeza es una calabaza”; “Tus cabellos son de oro“; “El cielo es una vitrina de espuelas”.</w:t>
      </w:r>
    </w:p>
    <w:p w14:paraId="3006410E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Alegoría</w:t>
      </w:r>
      <w:r>
        <w:t>: sucesión de metáforas. Ejemplo: “Nuestras vidas son los ríos/que van a dar a la mar que es el morir”.</w:t>
      </w:r>
    </w:p>
    <w:p w14:paraId="7AFA8BF3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Hipérbole</w:t>
      </w:r>
      <w:r>
        <w:t>: exageración, afirmación desproporcionada. Ejemplo: “Tanto dolor se agrupa en mi costado que, por doler me duele hasta el aliento”.</w:t>
      </w:r>
    </w:p>
    <w:p w14:paraId="78D7EF9F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Metonimia</w:t>
      </w:r>
      <w:r>
        <w:t xml:space="preserve">: designar algo con otro nombre basándose en una relación de contenidos. Ejemplo: “Tiene buen </w:t>
      </w:r>
      <w:proofErr w:type="gramStart"/>
      <w:r>
        <w:t>corazón”(</w:t>
      </w:r>
      <w:proofErr w:type="gramEnd"/>
      <w:r>
        <w:t xml:space="preserve">por buenos sentimientos). </w:t>
      </w:r>
    </w:p>
    <w:p w14:paraId="0F109AD4" w14:textId="77777777" w:rsidR="00521EB6" w:rsidRDefault="00521EB6" w:rsidP="007162A4">
      <w:pPr>
        <w:pStyle w:val="Sinespaciado"/>
        <w:jc w:val="both"/>
      </w:pPr>
      <w:r w:rsidRPr="00521EB6">
        <w:rPr>
          <w:b/>
        </w:rPr>
        <w:t>Sinestesia</w:t>
      </w:r>
      <w:r>
        <w:t>: aplicación a un sentido de la sensación propia de otro. Ejemplo: “La brisa del mar. La roja brisa del mar”; “Verde sueño”.</w:t>
      </w:r>
    </w:p>
    <w:p w14:paraId="0B10786E" w14:textId="77777777" w:rsidR="00521EB6" w:rsidRDefault="00521EB6" w:rsidP="007162A4">
      <w:pPr>
        <w:pStyle w:val="Sinespaciado"/>
        <w:jc w:val="both"/>
      </w:pPr>
      <w:r w:rsidRPr="00412486">
        <w:rPr>
          <w:b/>
        </w:rPr>
        <w:t>Oxímoron</w:t>
      </w:r>
      <w:r>
        <w:t>: dos palabras de significado opuesto. Ejemplo: “Música callada”.</w:t>
      </w:r>
    </w:p>
    <w:p w14:paraId="11E8DD65" w14:textId="77777777" w:rsidR="00521EB6" w:rsidRDefault="00521EB6" w:rsidP="007162A4">
      <w:pPr>
        <w:pStyle w:val="Sinespaciado"/>
        <w:jc w:val="both"/>
      </w:pPr>
      <w:r w:rsidRPr="00412486">
        <w:rPr>
          <w:b/>
        </w:rPr>
        <w:t>Retruécano</w:t>
      </w:r>
      <w:r>
        <w:t>: repetición de un sintagma o frase invirtiendo los términos que la forman, de modo que el sentido cambie drásticamente. Ejemplo: “Vive como piensas o acabarás pensando como vives”.</w:t>
      </w:r>
    </w:p>
    <w:p w14:paraId="2D821F78" w14:textId="77777777" w:rsidR="00E05993" w:rsidRDefault="00521EB6" w:rsidP="007162A4">
      <w:pPr>
        <w:pStyle w:val="Sinespaciado"/>
        <w:jc w:val="both"/>
      </w:pPr>
      <w:r w:rsidRPr="00412486">
        <w:rPr>
          <w:b/>
        </w:rPr>
        <w:t>Quiasmo</w:t>
      </w:r>
      <w:r>
        <w:t>: repetición de una estructura sintáctica invirtiendo el orden de los elementos. Ejemplo: “La du</w:t>
      </w:r>
      <w:r w:rsidR="006A34AE">
        <w:t>lce vida entre la hierba verde”.</w:t>
      </w:r>
    </w:p>
    <w:p w14:paraId="73FE05C6" w14:textId="77777777" w:rsidR="00830BD6" w:rsidRDefault="00830BD6" w:rsidP="007162A4">
      <w:pPr>
        <w:pStyle w:val="Sinespaciado"/>
        <w:jc w:val="both"/>
      </w:pPr>
    </w:p>
    <w:p w14:paraId="73306C32" w14:textId="77777777" w:rsidR="00830BD6" w:rsidRPr="00830BD6" w:rsidRDefault="00830BD6" w:rsidP="00830BD6">
      <w:pPr>
        <w:pStyle w:val="Sinespaciado"/>
      </w:pPr>
      <w:r w:rsidRPr="00830BD6">
        <w:t>1.-“En el silencio sólo se escuchaba</w:t>
      </w:r>
      <w:r>
        <w:t xml:space="preserve"> </w:t>
      </w:r>
      <w:r w:rsidRPr="00830BD6">
        <w:t>un susurro de abejas que sonaba” Garcilaso de la Vega.</w:t>
      </w:r>
    </w:p>
    <w:p w14:paraId="23B3B054" w14:textId="77777777" w:rsidR="00830BD6" w:rsidRPr="00830BD6" w:rsidRDefault="00830BD6" w:rsidP="00830BD6">
      <w:pPr>
        <w:pStyle w:val="Sinespaciado"/>
      </w:pPr>
    </w:p>
    <w:p w14:paraId="3F804B3A" w14:textId="77777777" w:rsidR="00830BD6" w:rsidRPr="00830BD6" w:rsidRDefault="00830BD6" w:rsidP="00830BD6">
      <w:pPr>
        <w:pStyle w:val="Sinespaciado"/>
      </w:pPr>
      <w:r>
        <w:t xml:space="preserve"> </w:t>
      </w:r>
    </w:p>
    <w:p w14:paraId="37D2B933" w14:textId="77777777" w:rsidR="00830BD6" w:rsidRPr="00830BD6" w:rsidRDefault="00830BD6" w:rsidP="00830BD6">
      <w:pPr>
        <w:pStyle w:val="Sinespaciado"/>
      </w:pPr>
      <w:r>
        <w:t xml:space="preserve">2.-“Presa del piso, sin prisa, </w:t>
      </w:r>
      <w:r w:rsidRPr="00830BD6">
        <w:t xml:space="preserve">pasa una </w:t>
      </w:r>
      <w:proofErr w:type="spellStart"/>
      <w:r w:rsidRPr="00830BD6">
        <w:t>ci</w:t>
      </w:r>
      <w:r>
        <w:t>da</w:t>
      </w:r>
      <w:proofErr w:type="spellEnd"/>
      <w:r>
        <w:t xml:space="preserve"> de prosa” Miguel de Unamuno.</w:t>
      </w:r>
      <w:r w:rsidR="00F95B98">
        <w:t xml:space="preserve"> </w:t>
      </w:r>
    </w:p>
    <w:p w14:paraId="2A17BE28" w14:textId="77777777" w:rsidR="00830BD6" w:rsidRPr="00830BD6" w:rsidRDefault="00830BD6" w:rsidP="00830BD6">
      <w:pPr>
        <w:pStyle w:val="Sinespaciado"/>
      </w:pPr>
    </w:p>
    <w:p w14:paraId="6BE6DC32" w14:textId="77777777" w:rsidR="00830BD6" w:rsidRPr="00830BD6" w:rsidRDefault="00830BD6" w:rsidP="00830BD6">
      <w:pPr>
        <w:pStyle w:val="Sinespaciado"/>
      </w:pPr>
      <w:r w:rsidRPr="00830BD6">
        <w:t>3.-“Éras</w:t>
      </w:r>
      <w:r>
        <w:t xml:space="preserve">e un hombre a una nariz pegado, érase una nariz superlativa, </w:t>
      </w:r>
      <w:r w:rsidRPr="00830BD6">
        <w:t>érase una nariz sayón y escriba”  Quevedo.</w:t>
      </w:r>
    </w:p>
    <w:p w14:paraId="129A57F0" w14:textId="77777777" w:rsidR="00830BD6" w:rsidRPr="00830BD6" w:rsidRDefault="00830BD6" w:rsidP="00830BD6">
      <w:pPr>
        <w:pStyle w:val="Sinespaciado"/>
      </w:pPr>
    </w:p>
    <w:p w14:paraId="462C49B6" w14:textId="77777777" w:rsidR="00830BD6" w:rsidRPr="00830BD6" w:rsidRDefault="00830BD6" w:rsidP="00830BD6">
      <w:pPr>
        <w:pStyle w:val="Sinespaciado"/>
      </w:pPr>
      <w:r>
        <w:t xml:space="preserve"> </w:t>
      </w:r>
    </w:p>
    <w:p w14:paraId="2C149573" w14:textId="77777777" w:rsidR="00830BD6" w:rsidRPr="00830BD6" w:rsidRDefault="00830BD6" w:rsidP="00830BD6">
      <w:pPr>
        <w:pStyle w:val="Sinespaciado"/>
      </w:pPr>
      <w:r>
        <w:t xml:space="preserve">4.-“Acude, corre, vuela, </w:t>
      </w:r>
      <w:r w:rsidRPr="00830BD6">
        <w:t>traspasa el alta sierra, ocupa el llano” Fray Luis de León.</w:t>
      </w:r>
    </w:p>
    <w:p w14:paraId="2CB61773" w14:textId="77777777" w:rsidR="00830BD6" w:rsidRPr="00830BD6" w:rsidRDefault="00830BD6" w:rsidP="00830BD6">
      <w:pPr>
        <w:pStyle w:val="Sinespaciado"/>
      </w:pPr>
    </w:p>
    <w:p w14:paraId="60AE52DE" w14:textId="77777777" w:rsidR="00830BD6" w:rsidRPr="00830BD6" w:rsidRDefault="00830BD6" w:rsidP="00830BD6">
      <w:pPr>
        <w:pStyle w:val="Sinespaciado"/>
      </w:pPr>
      <w:r>
        <w:t xml:space="preserve"> </w:t>
      </w:r>
    </w:p>
    <w:p w14:paraId="1AAE026A" w14:textId="77777777" w:rsidR="00F95B98" w:rsidRDefault="00830BD6" w:rsidP="00830BD6">
      <w:pPr>
        <w:pStyle w:val="Sinespaciado"/>
      </w:pPr>
      <w:r>
        <w:t>5.</w:t>
      </w:r>
      <w:proofErr w:type="gramStart"/>
      <w:r>
        <w:t>-“</w:t>
      </w:r>
      <w:proofErr w:type="gramEnd"/>
      <w:r>
        <w:t xml:space="preserve">Por una mirada, un mundo; por una sonrisa, un cielo; por un beso...¡Yo no sé </w:t>
      </w:r>
      <w:r w:rsidRPr="00830BD6">
        <w:t>qué te diera por un beso!” Bécquer.</w:t>
      </w:r>
    </w:p>
    <w:p w14:paraId="209F6856" w14:textId="77777777" w:rsidR="00F95B98" w:rsidRDefault="00F95B98" w:rsidP="00F95B98"/>
    <w:p w14:paraId="1E727E31" w14:textId="77777777" w:rsidR="00F95B98" w:rsidRPr="00F95B98" w:rsidRDefault="00F95B98" w:rsidP="00F95B98">
      <w:pPr>
        <w:ind w:firstLine="708"/>
        <w:rPr>
          <w:b/>
          <w:sz w:val="40"/>
        </w:rPr>
      </w:pPr>
    </w:p>
    <w:sectPr w:rsidR="00F95B98" w:rsidRPr="00F95B98" w:rsidSect="00521EB6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A213" w14:textId="77777777" w:rsidR="00553D3C" w:rsidRDefault="00553D3C" w:rsidP="00830BD6">
      <w:pPr>
        <w:spacing w:after="0" w:line="240" w:lineRule="auto"/>
      </w:pPr>
      <w:r>
        <w:separator/>
      </w:r>
    </w:p>
  </w:endnote>
  <w:endnote w:type="continuationSeparator" w:id="0">
    <w:p w14:paraId="258B0251" w14:textId="77777777" w:rsidR="00553D3C" w:rsidRDefault="00553D3C" w:rsidP="0083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8B9B" w14:textId="77777777" w:rsidR="00553D3C" w:rsidRDefault="00553D3C" w:rsidP="00830BD6">
      <w:pPr>
        <w:spacing w:after="0" w:line="240" w:lineRule="auto"/>
      </w:pPr>
      <w:r>
        <w:separator/>
      </w:r>
    </w:p>
  </w:footnote>
  <w:footnote w:type="continuationSeparator" w:id="0">
    <w:p w14:paraId="0E05F1C7" w14:textId="77777777" w:rsidR="00553D3C" w:rsidRDefault="00553D3C" w:rsidP="0083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6" w:type="pct"/>
      <w:tblInd w:w="-23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4A0" w:firstRow="1" w:lastRow="0" w:firstColumn="1" w:lastColumn="0" w:noHBand="0" w:noVBand="1"/>
    </w:tblPr>
    <w:tblGrid>
      <w:gridCol w:w="2295"/>
      <w:gridCol w:w="7170"/>
      <w:gridCol w:w="1582"/>
    </w:tblGrid>
    <w:tr w:rsidR="00711742" w:rsidRPr="00FA56BF" w14:paraId="2E66351A" w14:textId="77777777" w:rsidTr="00711742">
      <w:trPr>
        <w:trHeight w:val="1161"/>
      </w:trPr>
      <w:tc>
        <w:tcPr>
          <w:tcW w:w="1039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662FA532" w14:textId="2B1F5F68" w:rsidR="00711742" w:rsidRPr="00FA56BF" w:rsidRDefault="00711742" w:rsidP="00711742">
          <w:pPr>
            <w:rPr>
              <w:rFonts w:eastAsia="Calibri" w:cs="Arial"/>
              <w:sz w:val="6"/>
              <w:szCs w:val="6"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CEC11AE" wp14:editId="476F1A93">
                <wp:simplePos x="0" y="0"/>
                <wp:positionH relativeFrom="column">
                  <wp:posOffset>-8890</wp:posOffset>
                </wp:positionH>
                <wp:positionV relativeFrom="paragraph">
                  <wp:posOffset>96520</wp:posOffset>
                </wp:positionV>
                <wp:extent cx="1033145" cy="691515"/>
                <wp:effectExtent l="0" t="0" r="0" b="0"/>
                <wp:wrapThrough wrapText="bothSides">
                  <wp:wrapPolygon edited="0">
                    <wp:start x="1195" y="0"/>
                    <wp:lineTo x="398" y="1190"/>
                    <wp:lineTo x="0" y="20826"/>
                    <wp:lineTo x="9957" y="20826"/>
                    <wp:lineTo x="21109" y="19041"/>
                    <wp:lineTo x="21109" y="0"/>
                    <wp:lineTo x="1195" y="0"/>
                  </wp:wrapPolygon>
                </wp:wrapThrough>
                <wp:docPr id="2" name="Imagen 2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1" t="4492" b="56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5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4CE1689F" w14:textId="77777777" w:rsidR="00711742" w:rsidRPr="00FA56BF" w:rsidRDefault="00711742" w:rsidP="00711742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FA56BF">
            <w:rPr>
              <w:rFonts w:ascii="Arial" w:eastAsia="Arial Unicode MS" w:hAnsi="Arial" w:cs="Arial"/>
              <w:b/>
              <w:bCs/>
              <w:szCs w:val="28"/>
            </w:rPr>
            <w:t xml:space="preserve">INSTITUCIÓN EDUCATIVA </w:t>
          </w:r>
        </w:p>
        <w:p w14:paraId="7E778675" w14:textId="77777777" w:rsidR="00711742" w:rsidRPr="00FA56BF" w:rsidRDefault="00711742" w:rsidP="00711742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FA56BF">
            <w:rPr>
              <w:rFonts w:ascii="Arial" w:eastAsia="Arial Unicode MS" w:hAnsi="Arial" w:cs="Arial"/>
              <w:b/>
              <w:bCs/>
              <w:sz w:val="28"/>
              <w:szCs w:val="28"/>
            </w:rPr>
            <w:t xml:space="preserve">  ANTONIO JOSÉ DE SUCRE</w:t>
          </w:r>
        </w:p>
        <w:p w14:paraId="4A6E2985" w14:textId="77777777" w:rsidR="00711742" w:rsidRPr="00FA56BF" w:rsidRDefault="00711742" w:rsidP="00711742">
          <w:pPr>
            <w:spacing w:after="0" w:line="240" w:lineRule="auto"/>
            <w:jc w:val="center"/>
            <w:rPr>
              <w:rFonts w:ascii="Arial" w:eastAsia="Calibri" w:hAnsi="Arial" w:cs="Arial"/>
              <w:i/>
              <w:szCs w:val="28"/>
            </w:rPr>
          </w:pPr>
          <w:r w:rsidRPr="00FA56BF">
            <w:rPr>
              <w:rFonts w:ascii="Arial" w:eastAsia="Calibri" w:hAnsi="Arial" w:cs="Arial"/>
              <w:i/>
              <w:szCs w:val="28"/>
            </w:rPr>
            <w:t>“Formando ciudadanos competentes con responsabilidad social”</w:t>
          </w:r>
        </w:p>
      </w:tc>
      <w:tc>
        <w:tcPr>
          <w:tcW w:w="716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7F3BA642" w14:textId="77777777" w:rsidR="00711742" w:rsidRPr="00FA56BF" w:rsidRDefault="00711742" w:rsidP="00711742">
          <w:pPr>
            <w:jc w:val="center"/>
            <w:rPr>
              <w:rFonts w:eastAsia="Calibri" w:cs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5B557E" wp14:editId="70524B08">
                <wp:simplePos x="0" y="0"/>
                <wp:positionH relativeFrom="column">
                  <wp:posOffset>64135</wp:posOffset>
                </wp:positionH>
                <wp:positionV relativeFrom="paragraph">
                  <wp:posOffset>86995</wp:posOffset>
                </wp:positionV>
                <wp:extent cx="648335" cy="681990"/>
                <wp:effectExtent l="0" t="0" r="0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11742" w:rsidRPr="00FA56BF" w14:paraId="55CD380C" w14:textId="77777777" w:rsidTr="00711742">
      <w:trPr>
        <w:trHeight w:val="431"/>
      </w:trPr>
      <w:tc>
        <w:tcPr>
          <w:tcW w:w="1039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220FFB7E" w14:textId="77777777" w:rsidR="00711742" w:rsidRPr="00FA56BF" w:rsidRDefault="00711742" w:rsidP="00711742">
          <w:pPr>
            <w:keepNext/>
            <w:jc w:val="center"/>
            <w:outlineLvl w:val="0"/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</w:pPr>
          <w:r>
            <w:rPr>
              <w:rFonts w:ascii="Arial" w:eastAsia="Arial Unicode MS" w:hAnsi="Arial" w:cs="Arial"/>
              <w:bCs/>
              <w:color w:val="7F7F7F"/>
              <w:sz w:val="16"/>
              <w:szCs w:val="16"/>
            </w:rPr>
            <w:t>LENGUA CASTELLANA</w:t>
          </w:r>
        </w:p>
      </w:tc>
      <w:tc>
        <w:tcPr>
          <w:tcW w:w="3245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5A2FCA78" w14:textId="55D5A016" w:rsidR="00711742" w:rsidRPr="00FA56BF" w:rsidRDefault="00711742" w:rsidP="00711742">
          <w:pPr>
            <w:jc w:val="center"/>
            <w:rPr>
              <w:rFonts w:ascii="Arial" w:eastAsia="Calibri" w:hAnsi="Arial" w:cs="Arial"/>
              <w:b/>
              <w:color w:val="A6A6A6"/>
              <w:lang w:eastAsia="es-MX"/>
            </w:rPr>
          </w:pPr>
          <w:r>
            <w:rPr>
              <w:rFonts w:ascii="Arial" w:eastAsia="Calibri" w:hAnsi="Arial" w:cs="Arial"/>
              <w:b/>
              <w:color w:val="A6A6A6"/>
              <w:lang w:eastAsia="es-MX"/>
            </w:rPr>
            <w:t xml:space="preserve">FIGURAS LITERARIAS </w:t>
          </w:r>
          <w:r>
            <w:rPr>
              <w:rFonts w:ascii="Arial" w:eastAsia="Calibri" w:hAnsi="Arial" w:cs="Arial"/>
              <w:b/>
              <w:color w:val="A6A6A6"/>
              <w:lang w:eastAsia="es-MX"/>
            </w:rPr>
            <w:t>10°</w:t>
          </w:r>
        </w:p>
      </w:tc>
      <w:tc>
        <w:tcPr>
          <w:tcW w:w="716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7677322F" w14:textId="77777777" w:rsidR="00711742" w:rsidRPr="00FA56BF" w:rsidRDefault="00711742" w:rsidP="00711742">
          <w:pPr>
            <w:jc w:val="center"/>
            <w:rPr>
              <w:rFonts w:ascii="Arial" w:eastAsia="Calibri" w:hAnsi="Arial" w:cs="Arial"/>
              <w:color w:val="A6A6A6"/>
              <w:sz w:val="18"/>
              <w:szCs w:val="18"/>
            </w:rPr>
          </w:pPr>
          <w:r>
            <w:rPr>
              <w:rFonts w:ascii="Arial" w:eastAsia="Calibri" w:hAnsi="Arial" w:cs="Arial"/>
              <w:color w:val="A6A6A6"/>
              <w:sz w:val="18"/>
              <w:szCs w:val="18"/>
            </w:rPr>
            <w:t>2022</w:t>
          </w:r>
        </w:p>
      </w:tc>
    </w:tr>
  </w:tbl>
  <w:p w14:paraId="71DE4F57" w14:textId="04AAE4FD" w:rsidR="00830BD6" w:rsidRDefault="00830BD6" w:rsidP="00830BD6">
    <w:pPr>
      <w:pStyle w:val="Encabezado"/>
      <w:rPr>
        <w:rFonts w:eastAsiaTheme="minorEastAsia"/>
        <w:lang w:val="es-ES" w:eastAsia="es-ES"/>
      </w:rPr>
    </w:pPr>
  </w:p>
  <w:p w14:paraId="7896BBE8" w14:textId="77777777" w:rsidR="00830BD6" w:rsidRDefault="00830B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B6"/>
    <w:rsid w:val="0002261A"/>
    <w:rsid w:val="00412486"/>
    <w:rsid w:val="0050541E"/>
    <w:rsid w:val="00521EB6"/>
    <w:rsid w:val="00553D3C"/>
    <w:rsid w:val="006A34AE"/>
    <w:rsid w:val="00711742"/>
    <w:rsid w:val="007162A4"/>
    <w:rsid w:val="007A5114"/>
    <w:rsid w:val="00830BD6"/>
    <w:rsid w:val="009E699C"/>
    <w:rsid w:val="00A34C04"/>
    <w:rsid w:val="00A45CAC"/>
    <w:rsid w:val="00A576D5"/>
    <w:rsid w:val="00AF3CF5"/>
    <w:rsid w:val="00B24812"/>
    <w:rsid w:val="00C91BA5"/>
    <w:rsid w:val="00C949FC"/>
    <w:rsid w:val="00E01F82"/>
    <w:rsid w:val="00E05993"/>
    <w:rsid w:val="00EE34AF"/>
    <w:rsid w:val="00F32540"/>
    <w:rsid w:val="00F95B98"/>
    <w:rsid w:val="00FC72D4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6D21D"/>
  <w15:docId w15:val="{C23F891D-6CCE-4EDE-B9D1-73CF884F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1EB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30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BD6"/>
  </w:style>
  <w:style w:type="paragraph" w:styleId="Piedepgina">
    <w:name w:val="footer"/>
    <w:basedOn w:val="Normal"/>
    <w:link w:val="PiedepginaCar"/>
    <w:uiPriority w:val="99"/>
    <w:unhideWhenUsed/>
    <w:rsid w:val="00830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BD6"/>
  </w:style>
  <w:style w:type="paragraph" w:styleId="Textodeglobo">
    <w:name w:val="Balloon Text"/>
    <w:basedOn w:val="Normal"/>
    <w:link w:val="TextodegloboCar"/>
    <w:uiPriority w:val="99"/>
    <w:semiHidden/>
    <w:unhideWhenUsed/>
    <w:rsid w:val="008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luthas.urrego</dc:creator>
  <cp:lastModifiedBy>Julian Alberto Bermudez Restrepo</cp:lastModifiedBy>
  <cp:revision>2</cp:revision>
  <dcterms:created xsi:type="dcterms:W3CDTF">2022-08-09T12:17:00Z</dcterms:created>
  <dcterms:modified xsi:type="dcterms:W3CDTF">2022-08-09T12:17:00Z</dcterms:modified>
</cp:coreProperties>
</file>